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D1" w:rsidRDefault="00C33AD1" w:rsidP="00080E46">
      <w:pPr>
        <w:spacing w:after="0" w:line="240" w:lineRule="auto"/>
        <w:jc w:val="center"/>
        <w:textAlignment w:val="baseline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  <w:r w:rsidRPr="00080E46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Sports Premium </w:t>
      </w:r>
      <w:r w:rsidR="0079593C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Impact </w:t>
      </w:r>
      <w:r w:rsidRPr="00080E46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Report</w:t>
      </w:r>
      <w:r w:rsidR="006706E6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: </w:t>
      </w:r>
      <w:proofErr w:type="spellStart"/>
      <w:r w:rsidR="00D5477B"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Veryan</w:t>
      </w:r>
      <w:proofErr w:type="spellEnd"/>
    </w:p>
    <w:p w:rsidR="00F840C8" w:rsidRDefault="00F840C8" w:rsidP="00F840C8">
      <w:pPr>
        <w:spacing w:after="0" w:line="240" w:lineRule="auto"/>
        <w:textAlignment w:val="baseline"/>
        <w:rPr>
          <w:rFonts w:ascii="Comic Sans MS" w:eastAsia="Times New Roman" w:hAnsi="Comic Sans MS" w:cs="Calibri"/>
          <w:b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840C8" w:rsidRPr="00F840C8" w:rsidTr="00F840C8">
        <w:tc>
          <w:tcPr>
            <w:tcW w:w="2254" w:type="dxa"/>
            <w:shd w:val="clear" w:color="auto" w:fill="FBE4D5" w:themeFill="accent2" w:themeFillTint="33"/>
          </w:tcPr>
          <w:p w:rsidR="00F840C8" w:rsidRPr="00F840C8" w:rsidRDefault="00F840C8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840C8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School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F840C8" w:rsidRPr="00F840C8" w:rsidRDefault="00F840C8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840C8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Amount received</w:t>
            </w:r>
            <w:r w:rsidR="00D5477B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for 2020-2021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F840C8" w:rsidRPr="00F840C8" w:rsidRDefault="00F840C8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840C8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Projected Spend</w:t>
            </w:r>
          </w:p>
        </w:tc>
        <w:tc>
          <w:tcPr>
            <w:tcW w:w="2254" w:type="dxa"/>
            <w:shd w:val="clear" w:color="auto" w:fill="FBE4D5" w:themeFill="accent2" w:themeFillTint="33"/>
          </w:tcPr>
          <w:p w:rsidR="00F840C8" w:rsidRDefault="00F840C8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F840C8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Rema</w:t>
            </w:r>
            <w:r w:rsidR="00D5477B">
              <w:rPr>
                <w:rFonts w:ascii="Comic Sans MS" w:eastAsia="Times New Roman" w:hAnsi="Comic Sans MS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ining to carry forward into 2021-2022</w:t>
            </w:r>
          </w:p>
          <w:p w:rsidR="00DF6D8E" w:rsidRPr="00DF6D8E" w:rsidRDefault="00DF6D8E" w:rsidP="00D5477B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lang w:eastAsia="en-GB"/>
              </w:rPr>
            </w:pPr>
          </w:p>
        </w:tc>
      </w:tr>
      <w:tr w:rsidR="00F840C8" w:rsidRPr="00F840C8" w:rsidTr="00F840C8">
        <w:tc>
          <w:tcPr>
            <w:tcW w:w="2254" w:type="dxa"/>
          </w:tcPr>
          <w:p w:rsidR="00B34607" w:rsidRDefault="00B34607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F840C8" w:rsidRPr="00F840C8" w:rsidRDefault="00D5477B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Veryan</w:t>
            </w:r>
            <w:proofErr w:type="spellEnd"/>
          </w:p>
        </w:tc>
        <w:tc>
          <w:tcPr>
            <w:tcW w:w="2254" w:type="dxa"/>
          </w:tcPr>
          <w:p w:rsidR="00F840C8" w:rsidRDefault="00D5477B" w:rsidP="00080E46">
            <w:pPr>
              <w:jc w:val="center"/>
              <w:textAlignment w:val="baseline"/>
            </w:pPr>
            <w:r>
              <w:t>£15,510 + £4,188.60</w:t>
            </w:r>
            <w:r>
              <w:t xml:space="preserve"> +</w:t>
            </w:r>
            <w:r>
              <w:t>CF = £19,698.60p</w:t>
            </w:r>
          </w:p>
          <w:p w:rsidR="00D5477B" w:rsidRDefault="00D5477B" w:rsidP="00080E46">
            <w:pPr>
              <w:jc w:val="center"/>
              <w:textAlignment w:val="baseline"/>
            </w:pPr>
          </w:p>
          <w:p w:rsidR="00D5477B" w:rsidRPr="00B34607" w:rsidRDefault="00D5477B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t>REMAINING TO SPEND (minus staffing and central costs) £9349.38p</w:t>
            </w:r>
          </w:p>
        </w:tc>
        <w:tc>
          <w:tcPr>
            <w:tcW w:w="2254" w:type="dxa"/>
          </w:tcPr>
          <w:p w:rsidR="00F840C8" w:rsidRPr="00F840C8" w:rsidRDefault="00F840C8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840C8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Please see Action Plan for details of spend</w:t>
            </w:r>
          </w:p>
        </w:tc>
        <w:tc>
          <w:tcPr>
            <w:tcW w:w="2254" w:type="dxa"/>
          </w:tcPr>
          <w:p w:rsidR="00F840C8" w:rsidRPr="00F840C8" w:rsidRDefault="00F840C8" w:rsidP="00080E46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F840C8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To be confirmed in the Autumn Term</w:t>
            </w:r>
          </w:p>
        </w:tc>
      </w:tr>
    </w:tbl>
    <w:p w:rsidR="00986C82" w:rsidRDefault="00986C82" w:rsidP="00C33AD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986C82" w:rsidRDefault="00986C82" w:rsidP="00986C82">
      <w:pPr>
        <w:rPr>
          <w:rFonts w:ascii="Comic Sans MS" w:hAnsi="Comic Sans MS"/>
          <w:color w:val="0057A0"/>
          <w:sz w:val="20"/>
          <w:szCs w:val="20"/>
        </w:rPr>
      </w:pPr>
      <w:r w:rsidRPr="00FD6343">
        <w:rPr>
          <w:rFonts w:ascii="Comic Sans MS" w:hAnsi="Comic Sans MS"/>
          <w:b/>
          <w:color w:val="0057A0"/>
          <w:sz w:val="20"/>
          <w:szCs w:val="20"/>
        </w:rPr>
        <w:t xml:space="preserve">Key indicator 1: </w:t>
      </w:r>
      <w:r w:rsidRPr="00FD6343">
        <w:rPr>
          <w:rFonts w:ascii="Comic Sans MS" w:hAnsi="Comic Sans MS"/>
          <w:color w:val="0057A0"/>
          <w:sz w:val="20"/>
          <w:szCs w:val="20"/>
        </w:rPr>
        <w:t xml:space="preserve">The engagement of </w:t>
      </w:r>
      <w:r w:rsidRPr="00FD6343">
        <w:rPr>
          <w:rFonts w:ascii="Comic Sans MS" w:hAnsi="Comic Sans MS"/>
          <w:color w:val="0057A0"/>
          <w:sz w:val="20"/>
          <w:szCs w:val="20"/>
          <w:u w:val="single" w:color="0057A0"/>
        </w:rPr>
        <w:t>all</w:t>
      </w:r>
      <w:r w:rsidRPr="00FD6343">
        <w:rPr>
          <w:rFonts w:ascii="Comic Sans MS" w:hAnsi="Comic Sans MS"/>
          <w:color w:val="0057A0"/>
          <w:sz w:val="20"/>
          <w:szCs w:val="20"/>
        </w:rPr>
        <w:t xml:space="preserve"> pupils in regular physical activity – Chief Medical Officer </w:t>
      </w:r>
      <w:r w:rsidR="001034A8" w:rsidRPr="00FD6343">
        <w:rPr>
          <w:rFonts w:ascii="Comic Sans MS" w:hAnsi="Comic Sans MS"/>
          <w:color w:val="0057A0"/>
          <w:sz w:val="20"/>
          <w:szCs w:val="20"/>
        </w:rPr>
        <w:t>Guidelines</w:t>
      </w:r>
      <w:r w:rsidRPr="00FD6343">
        <w:rPr>
          <w:rFonts w:ascii="Comic Sans MS" w:hAnsi="Comic Sans MS"/>
          <w:color w:val="0057A0"/>
          <w:sz w:val="20"/>
          <w:szCs w:val="20"/>
        </w:rPr>
        <w:t xml:space="preserve"> recommend that primary school children undertake at least 30 minutes of physical activity a day in school</w:t>
      </w:r>
    </w:p>
    <w:p w:rsidR="001034A8" w:rsidRDefault="00D5477B" w:rsidP="00D5477B">
      <w:pPr>
        <w:pStyle w:val="Table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More than half of children now cycle or scooter to school</w:t>
      </w:r>
    </w:p>
    <w:p w:rsidR="003809F5" w:rsidRDefault="003809F5" w:rsidP="00D5477B">
      <w:pPr>
        <w:pStyle w:val="Table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Travel to Tokyo was difficult to achieve due to Lockdown but will gauge enthusiasm for Bound for </w:t>
      </w:r>
      <w:proofErr w:type="spellStart"/>
      <w:r>
        <w:rPr>
          <w:rFonts w:ascii="Comic Sans MS" w:hAnsi="Comic Sans MS"/>
          <w:sz w:val="20"/>
          <w:szCs w:val="20"/>
        </w:rPr>
        <w:t>Bejjing</w:t>
      </w:r>
      <w:proofErr w:type="spellEnd"/>
      <w:r>
        <w:rPr>
          <w:rFonts w:ascii="Comic Sans MS" w:hAnsi="Comic Sans MS"/>
          <w:sz w:val="20"/>
          <w:szCs w:val="20"/>
        </w:rPr>
        <w:t xml:space="preserve"> in Sept 21</w:t>
      </w:r>
    </w:p>
    <w:p w:rsidR="003809F5" w:rsidRDefault="003809F5" w:rsidP="00D5477B">
      <w:pPr>
        <w:pStyle w:val="Table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Outdoor learning is well embedded across all curriculum areas and is built into to whole school activities including Friday Club activities planned by the </w:t>
      </w:r>
      <w:proofErr w:type="gramStart"/>
      <w:r>
        <w:rPr>
          <w:rFonts w:ascii="Comic Sans MS" w:hAnsi="Comic Sans MS"/>
          <w:sz w:val="20"/>
          <w:szCs w:val="20"/>
        </w:rPr>
        <w:t>Year  6</w:t>
      </w:r>
      <w:proofErr w:type="gramEnd"/>
      <w:r>
        <w:rPr>
          <w:rFonts w:ascii="Comic Sans MS" w:hAnsi="Comic Sans MS"/>
          <w:sz w:val="20"/>
          <w:szCs w:val="20"/>
        </w:rPr>
        <w:t xml:space="preserve"> children.</w:t>
      </w:r>
    </w:p>
    <w:p w:rsidR="003809F5" w:rsidRDefault="003809F5" w:rsidP="00D5477B">
      <w:pPr>
        <w:pStyle w:val="TableParagraph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Staff  reports</w:t>
      </w:r>
      <w:proofErr w:type="gramEnd"/>
      <w:r>
        <w:rPr>
          <w:rFonts w:ascii="Comic Sans MS" w:hAnsi="Comic Sans MS"/>
          <w:sz w:val="20"/>
          <w:szCs w:val="20"/>
        </w:rPr>
        <w:t xml:space="preserve"> of issues on the playground have lessened since the introduction of scooter/bike times and a football </w:t>
      </w:r>
      <w:proofErr w:type="spellStart"/>
      <w:r>
        <w:rPr>
          <w:rFonts w:ascii="Comic Sans MS" w:hAnsi="Comic Sans MS"/>
          <w:sz w:val="20"/>
          <w:szCs w:val="20"/>
        </w:rPr>
        <w:t>rota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E720C6" w:rsidRPr="00E720C6" w:rsidRDefault="00E720C6" w:rsidP="00986C82">
      <w:pPr>
        <w:pStyle w:val="TableParagraph"/>
        <w:rPr>
          <w:rFonts w:ascii="Comic Sans MS" w:hAnsi="Comic Sans MS"/>
          <w:b/>
          <w:sz w:val="20"/>
          <w:szCs w:val="20"/>
        </w:rPr>
      </w:pPr>
    </w:p>
    <w:p w:rsidR="00986C82" w:rsidRDefault="00986C82" w:rsidP="00986C82">
      <w:pPr>
        <w:pStyle w:val="TableParagraph"/>
        <w:spacing w:before="16"/>
        <w:ind w:left="70"/>
        <w:rPr>
          <w:rFonts w:ascii="Comic Sans MS" w:hAnsi="Comic Sans MS"/>
          <w:color w:val="0057A0"/>
          <w:sz w:val="20"/>
          <w:szCs w:val="20"/>
        </w:rPr>
      </w:pPr>
      <w:r w:rsidRPr="00FD6343">
        <w:rPr>
          <w:rFonts w:ascii="Comic Sans MS" w:hAnsi="Comic Sans MS"/>
          <w:b/>
          <w:color w:val="0057A0"/>
          <w:sz w:val="20"/>
          <w:szCs w:val="20"/>
        </w:rPr>
        <w:t xml:space="preserve">Key indicator 2: </w:t>
      </w:r>
      <w:r w:rsidRPr="00FD6343">
        <w:rPr>
          <w:rFonts w:ascii="Comic Sans MS" w:hAnsi="Comic Sans MS"/>
          <w:color w:val="0057A0"/>
          <w:sz w:val="20"/>
          <w:szCs w:val="20"/>
        </w:rPr>
        <w:t xml:space="preserve">The profile of PE and sport </w:t>
      </w:r>
      <w:proofErr w:type="gramStart"/>
      <w:r w:rsidRPr="00FD6343">
        <w:rPr>
          <w:rFonts w:ascii="Comic Sans MS" w:hAnsi="Comic Sans MS"/>
          <w:color w:val="0057A0"/>
          <w:sz w:val="20"/>
          <w:szCs w:val="20"/>
        </w:rPr>
        <w:t>being raised</w:t>
      </w:r>
      <w:proofErr w:type="gramEnd"/>
      <w:r w:rsidRPr="00FD6343">
        <w:rPr>
          <w:rFonts w:ascii="Comic Sans MS" w:hAnsi="Comic Sans MS"/>
          <w:color w:val="0057A0"/>
          <w:sz w:val="20"/>
          <w:szCs w:val="20"/>
        </w:rPr>
        <w:t xml:space="preserve"> across the school as a tool for whole school improvement</w:t>
      </w:r>
    </w:p>
    <w:p w:rsidR="00986C82" w:rsidRDefault="00986C82" w:rsidP="00986C82">
      <w:pPr>
        <w:pStyle w:val="TableParagraph"/>
        <w:spacing w:before="16"/>
        <w:ind w:left="70"/>
        <w:rPr>
          <w:rFonts w:ascii="Comic Sans MS" w:hAnsi="Comic Sans MS"/>
          <w:sz w:val="20"/>
          <w:szCs w:val="20"/>
        </w:rPr>
      </w:pPr>
    </w:p>
    <w:p w:rsidR="00FA3302" w:rsidRDefault="00986C82" w:rsidP="00FA3302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 Noticeboard</w:t>
      </w:r>
      <w:r w:rsidR="00FA3302">
        <w:rPr>
          <w:rFonts w:ascii="Comic Sans MS" w:hAnsi="Comic Sans MS"/>
          <w:sz w:val="20"/>
          <w:szCs w:val="20"/>
        </w:rPr>
        <w:t>/</w:t>
      </w:r>
      <w:r w:rsidR="00837B9A">
        <w:rPr>
          <w:rFonts w:ascii="Comic Sans MS" w:hAnsi="Comic Sans MS"/>
          <w:sz w:val="20"/>
          <w:szCs w:val="20"/>
        </w:rPr>
        <w:t>Newsletter, which</w:t>
      </w:r>
      <w:r>
        <w:rPr>
          <w:rFonts w:ascii="Comic Sans MS" w:hAnsi="Comic Sans MS"/>
          <w:sz w:val="20"/>
          <w:szCs w:val="20"/>
        </w:rPr>
        <w:t xml:space="preserve"> is </w:t>
      </w:r>
      <w:r w:rsidRPr="00F0576A">
        <w:rPr>
          <w:rFonts w:ascii="Comic Sans MS" w:hAnsi="Comic Sans MS"/>
          <w:sz w:val="20"/>
          <w:szCs w:val="20"/>
        </w:rPr>
        <w:t>full of sporting information for pupils</w:t>
      </w:r>
      <w:r w:rsidR="001B7420">
        <w:rPr>
          <w:rFonts w:ascii="Comic Sans MS" w:hAnsi="Comic Sans MS"/>
          <w:sz w:val="20"/>
          <w:szCs w:val="20"/>
        </w:rPr>
        <w:t xml:space="preserve"> and parents</w:t>
      </w:r>
      <w:r w:rsidRPr="00F0576A">
        <w:rPr>
          <w:rFonts w:ascii="Comic Sans MS" w:hAnsi="Comic Sans MS"/>
          <w:sz w:val="20"/>
          <w:szCs w:val="20"/>
        </w:rPr>
        <w:t xml:space="preserve"> to use</w:t>
      </w:r>
      <w:r w:rsidR="001B7420">
        <w:rPr>
          <w:rFonts w:ascii="Comic Sans MS" w:hAnsi="Comic Sans MS"/>
          <w:sz w:val="20"/>
          <w:szCs w:val="20"/>
        </w:rPr>
        <w:t>/view</w:t>
      </w:r>
      <w:r>
        <w:rPr>
          <w:rFonts w:ascii="Comic Sans MS" w:hAnsi="Comic Sans MS"/>
          <w:sz w:val="20"/>
          <w:szCs w:val="20"/>
        </w:rPr>
        <w:t>.</w:t>
      </w:r>
      <w:r w:rsidR="001B7420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3809F5" w:rsidRDefault="003809F5" w:rsidP="003809F5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summer production featured all children taking part in  choreographed dance routines following the dance block of learning with Katie Bell</w:t>
      </w:r>
    </w:p>
    <w:p w:rsidR="00FA3302" w:rsidRPr="009A75BF" w:rsidRDefault="00ED144A" w:rsidP="009A75BF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A75BF">
        <w:rPr>
          <w:rFonts w:ascii="Comic Sans MS" w:hAnsi="Comic Sans MS"/>
          <w:sz w:val="20"/>
          <w:szCs w:val="20"/>
        </w:rPr>
        <w:t>Sports Leaders</w:t>
      </w:r>
      <w:r w:rsidR="00986C82" w:rsidRPr="009A75BF">
        <w:rPr>
          <w:rFonts w:ascii="Comic Sans MS" w:hAnsi="Comic Sans MS"/>
          <w:sz w:val="20"/>
          <w:szCs w:val="20"/>
        </w:rPr>
        <w:t xml:space="preserve"> </w:t>
      </w:r>
      <w:r w:rsidR="009A75BF">
        <w:rPr>
          <w:rFonts w:ascii="Comic Sans MS" w:hAnsi="Comic Sans MS"/>
          <w:sz w:val="20"/>
          <w:szCs w:val="20"/>
        </w:rPr>
        <w:t xml:space="preserve">are </w:t>
      </w:r>
      <w:r w:rsidR="00986C82" w:rsidRPr="009A75BF">
        <w:rPr>
          <w:rFonts w:ascii="Comic Sans MS" w:hAnsi="Comic Sans MS"/>
          <w:sz w:val="20"/>
          <w:szCs w:val="20"/>
        </w:rPr>
        <w:t>responsible for ensuring the school and pupils engage in regular physical activity</w:t>
      </w:r>
      <w:r w:rsidR="00FA3302" w:rsidRPr="009A75BF">
        <w:rPr>
          <w:rFonts w:ascii="Comic Sans MS" w:hAnsi="Comic Sans MS"/>
          <w:sz w:val="20"/>
          <w:szCs w:val="20"/>
        </w:rPr>
        <w:t xml:space="preserve"> at </w:t>
      </w:r>
      <w:r w:rsidRPr="009A75BF">
        <w:rPr>
          <w:rFonts w:ascii="Comic Sans MS" w:hAnsi="Comic Sans MS"/>
          <w:sz w:val="20"/>
          <w:szCs w:val="20"/>
        </w:rPr>
        <w:t xml:space="preserve">lunchtimes, although this is </w:t>
      </w:r>
      <w:r w:rsidR="004A121B" w:rsidRPr="009A75BF">
        <w:rPr>
          <w:rFonts w:ascii="Comic Sans MS" w:hAnsi="Comic Sans MS"/>
          <w:sz w:val="20"/>
          <w:szCs w:val="20"/>
        </w:rPr>
        <w:t>only happening</w:t>
      </w:r>
      <w:r w:rsidR="009A75BF">
        <w:rPr>
          <w:rFonts w:ascii="Comic Sans MS" w:hAnsi="Comic Sans MS"/>
          <w:sz w:val="20"/>
          <w:szCs w:val="20"/>
        </w:rPr>
        <w:t xml:space="preserve"> at KS2</w:t>
      </w:r>
      <w:r w:rsidR="006455BC" w:rsidRPr="009A75BF">
        <w:rPr>
          <w:rFonts w:ascii="Comic Sans MS" w:hAnsi="Comic Sans MS"/>
          <w:sz w:val="20"/>
          <w:szCs w:val="20"/>
        </w:rPr>
        <w:t xml:space="preserve"> currently and due to Covid needs addressing again in the next academic year.</w:t>
      </w:r>
    </w:p>
    <w:p w:rsidR="00FA3302" w:rsidRDefault="00FA3302" w:rsidP="00FA3302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CCE Staff Training </w:t>
      </w:r>
      <w:r w:rsidR="00BF188C">
        <w:rPr>
          <w:rFonts w:ascii="Comic Sans MS" w:hAnsi="Comic Sans MS"/>
          <w:sz w:val="20"/>
          <w:szCs w:val="20"/>
        </w:rPr>
        <w:t>throughout the year with ac</w:t>
      </w:r>
      <w:r w:rsidR="006455BC">
        <w:rPr>
          <w:rFonts w:ascii="Comic Sans MS" w:hAnsi="Comic Sans MS"/>
          <w:sz w:val="20"/>
          <w:szCs w:val="20"/>
        </w:rPr>
        <w:t xml:space="preserve">cess to specialist PE teachers </w:t>
      </w:r>
      <w:r w:rsidR="00BF188C">
        <w:rPr>
          <w:rFonts w:ascii="Comic Sans MS" w:hAnsi="Comic Sans MS"/>
          <w:sz w:val="20"/>
          <w:szCs w:val="20"/>
        </w:rPr>
        <w:t xml:space="preserve">and </w:t>
      </w:r>
      <w:r w:rsidR="00BF188C">
        <w:rPr>
          <w:rFonts w:ascii="Comic Sans MS" w:hAnsi="Comic Sans MS"/>
          <w:sz w:val="20"/>
          <w:szCs w:val="20"/>
        </w:rPr>
        <w:lastRenderedPageBreak/>
        <w:t>external companies/</w:t>
      </w:r>
      <w:r w:rsidR="00837B9A">
        <w:rPr>
          <w:rFonts w:ascii="Comic Sans MS" w:hAnsi="Comic Sans MS"/>
          <w:sz w:val="20"/>
          <w:szCs w:val="20"/>
        </w:rPr>
        <w:t>coaches (</w:t>
      </w:r>
      <w:r w:rsidR="005C4DA9">
        <w:rPr>
          <w:rFonts w:ascii="Comic Sans MS" w:hAnsi="Comic Sans MS"/>
          <w:sz w:val="20"/>
          <w:szCs w:val="20"/>
        </w:rPr>
        <w:t>Bell Dance Academy/PA FC)</w:t>
      </w:r>
      <w:r w:rsidR="00BF188C">
        <w:rPr>
          <w:rFonts w:ascii="Comic Sans MS" w:hAnsi="Comic Sans MS"/>
          <w:sz w:val="20"/>
          <w:szCs w:val="20"/>
        </w:rPr>
        <w:t xml:space="preserve">.  </w:t>
      </w:r>
      <w:r w:rsidR="006455BC">
        <w:rPr>
          <w:rFonts w:ascii="Comic Sans MS" w:hAnsi="Comic Sans MS"/>
          <w:sz w:val="20"/>
          <w:szCs w:val="20"/>
        </w:rPr>
        <w:t xml:space="preserve">Pupils and parents see staff teaching alongside </w:t>
      </w:r>
      <w:r w:rsidR="005C4DA9">
        <w:rPr>
          <w:rFonts w:ascii="Comic Sans MS" w:hAnsi="Comic Sans MS"/>
          <w:sz w:val="20"/>
          <w:szCs w:val="20"/>
        </w:rPr>
        <w:t>these, which</w:t>
      </w:r>
      <w:r w:rsidR="006455B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enable</w:t>
      </w:r>
      <w:r w:rsidR="006455BC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staff </w:t>
      </w:r>
      <w:r w:rsidR="00B55DD1">
        <w:rPr>
          <w:rFonts w:ascii="Comic Sans MS" w:hAnsi="Comic Sans MS"/>
          <w:sz w:val="20"/>
          <w:szCs w:val="20"/>
        </w:rPr>
        <w:t>to, understand,</w:t>
      </w:r>
      <w:r w:rsidR="00BF188C">
        <w:rPr>
          <w:rFonts w:ascii="Comic Sans MS" w:hAnsi="Comic Sans MS"/>
          <w:sz w:val="20"/>
          <w:szCs w:val="20"/>
        </w:rPr>
        <w:t xml:space="preserve"> and deliver high quality</w:t>
      </w:r>
      <w:r>
        <w:rPr>
          <w:rFonts w:ascii="Comic Sans MS" w:hAnsi="Comic Sans MS"/>
          <w:sz w:val="20"/>
          <w:szCs w:val="20"/>
        </w:rPr>
        <w:t xml:space="preserve"> </w:t>
      </w:r>
      <w:r w:rsidR="00C6426B">
        <w:rPr>
          <w:rFonts w:ascii="Comic Sans MS" w:hAnsi="Comic Sans MS"/>
          <w:sz w:val="20"/>
          <w:szCs w:val="20"/>
        </w:rPr>
        <w:t>lessons, which</w:t>
      </w:r>
      <w:r>
        <w:rPr>
          <w:rFonts w:ascii="Comic Sans MS" w:hAnsi="Comic Sans MS"/>
          <w:sz w:val="20"/>
          <w:szCs w:val="20"/>
        </w:rPr>
        <w:t xml:space="preserve"> will lead to increase in pupil attainment, behavior and engagement and ensure they are more informed relating to the benefits of physical activity on well-being.</w:t>
      </w:r>
    </w:p>
    <w:p w:rsidR="005923C3" w:rsidRDefault="005923C3" w:rsidP="00FA3302">
      <w:pPr>
        <w:pStyle w:val="Table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SJL/JD led twilight training with NQT’s and staff new to the Trust regarding PESSPA</w:t>
      </w:r>
      <w:r w:rsidR="00B55DD1">
        <w:rPr>
          <w:rFonts w:ascii="Comic Sans MS" w:hAnsi="Comic Sans MS"/>
          <w:sz w:val="20"/>
          <w:szCs w:val="20"/>
        </w:rPr>
        <w:t>.</w:t>
      </w:r>
    </w:p>
    <w:p w:rsidR="006455BC" w:rsidRDefault="006455BC" w:rsidP="006455BC">
      <w:pPr>
        <w:pStyle w:val="TableParagraph"/>
        <w:rPr>
          <w:rFonts w:ascii="Comic Sans MS" w:hAnsi="Comic Sans MS"/>
          <w:sz w:val="20"/>
          <w:szCs w:val="20"/>
        </w:rPr>
      </w:pPr>
    </w:p>
    <w:p w:rsidR="006455BC" w:rsidRDefault="006455BC" w:rsidP="006455BC">
      <w:pPr>
        <w:pStyle w:val="TableParagrap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ACTIONS –</w:t>
      </w:r>
      <w:r w:rsidR="009A75BF">
        <w:rPr>
          <w:rFonts w:ascii="Comic Sans MS" w:hAnsi="Comic Sans MS"/>
          <w:b/>
          <w:sz w:val="20"/>
          <w:szCs w:val="20"/>
        </w:rPr>
        <w:t xml:space="preserve"> To reintroduce PE cards and increase the profile of PE through the news channels (newsletter and Facebook page)</w:t>
      </w:r>
      <w:r>
        <w:rPr>
          <w:rFonts w:ascii="Comic Sans MS" w:hAnsi="Comic Sans MS"/>
          <w:b/>
          <w:sz w:val="20"/>
          <w:szCs w:val="20"/>
        </w:rPr>
        <w:t>.</w:t>
      </w:r>
      <w:r w:rsidR="009A75BF">
        <w:rPr>
          <w:rFonts w:ascii="Comic Sans MS" w:hAnsi="Comic Sans MS"/>
          <w:b/>
          <w:sz w:val="20"/>
          <w:szCs w:val="20"/>
        </w:rPr>
        <w:t xml:space="preserve"> To invite children to apply for the PE Sports Leaders</w:t>
      </w:r>
    </w:p>
    <w:p w:rsidR="006455BC" w:rsidRDefault="006455BC" w:rsidP="006455BC">
      <w:pPr>
        <w:pStyle w:val="TableParagraph"/>
        <w:rPr>
          <w:rFonts w:ascii="Comic Sans MS" w:hAnsi="Comic Sans MS"/>
          <w:sz w:val="20"/>
          <w:szCs w:val="20"/>
        </w:rPr>
      </w:pPr>
    </w:p>
    <w:p w:rsidR="00986C82" w:rsidRDefault="00986C82" w:rsidP="00986C82">
      <w:pPr>
        <w:pStyle w:val="TableParagraph"/>
        <w:rPr>
          <w:rFonts w:ascii="Comic Sans MS" w:hAnsi="Comic Sans MS"/>
          <w:sz w:val="20"/>
          <w:szCs w:val="20"/>
        </w:rPr>
      </w:pPr>
    </w:p>
    <w:p w:rsidR="00986C82" w:rsidRDefault="00986C82" w:rsidP="00986C82">
      <w:pPr>
        <w:pStyle w:val="TableParagraph"/>
        <w:rPr>
          <w:rFonts w:ascii="Comic Sans MS" w:hAnsi="Comic Sans MS"/>
          <w:color w:val="0057A0"/>
          <w:sz w:val="20"/>
          <w:szCs w:val="20"/>
        </w:rPr>
      </w:pPr>
      <w:r w:rsidRPr="005C4DA9">
        <w:rPr>
          <w:rFonts w:ascii="Comic Sans MS" w:hAnsi="Comic Sans MS"/>
          <w:b/>
          <w:color w:val="0057A0"/>
          <w:sz w:val="20"/>
          <w:szCs w:val="20"/>
        </w:rPr>
        <w:t xml:space="preserve">Key indicator 3: </w:t>
      </w:r>
      <w:r w:rsidRPr="005C4DA9">
        <w:rPr>
          <w:rFonts w:ascii="Comic Sans MS" w:hAnsi="Comic Sans MS"/>
          <w:color w:val="0057A0"/>
          <w:sz w:val="20"/>
          <w:szCs w:val="20"/>
        </w:rPr>
        <w:t>Increased confidence, knowledge and skills of all staff in teaching PE and sport</w:t>
      </w:r>
    </w:p>
    <w:p w:rsidR="00986C82" w:rsidRDefault="00986C82" w:rsidP="00986C82">
      <w:pPr>
        <w:pStyle w:val="TableParagraph"/>
        <w:rPr>
          <w:rFonts w:ascii="Comic Sans MS" w:hAnsi="Comic Sans MS"/>
          <w:color w:val="0057A0"/>
          <w:sz w:val="20"/>
          <w:szCs w:val="20"/>
        </w:rPr>
      </w:pPr>
    </w:p>
    <w:p w:rsidR="007345FE" w:rsidRPr="00C6426B" w:rsidRDefault="00837B9A" w:rsidP="0041159B">
      <w:pPr>
        <w:pStyle w:val="TableParagraph"/>
        <w:numPr>
          <w:ilvl w:val="0"/>
          <w:numId w:val="4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Continuing</w:t>
      </w:r>
      <w:r w:rsidR="0041159B">
        <w:rPr>
          <w:rFonts w:ascii="Comic Sans MS" w:hAnsi="Comic Sans MS"/>
          <w:sz w:val="20"/>
          <w:szCs w:val="20"/>
        </w:rPr>
        <w:t xml:space="preserve"> from last year s</w:t>
      </w:r>
      <w:r w:rsidR="00986C82" w:rsidRPr="007322B3">
        <w:rPr>
          <w:rFonts w:ascii="Comic Sans MS" w:hAnsi="Comic Sans MS"/>
          <w:sz w:val="20"/>
          <w:szCs w:val="20"/>
        </w:rPr>
        <w:t xml:space="preserve">taff have access to team teaching with a PE specialist </w:t>
      </w:r>
      <w:r w:rsidR="0041159B">
        <w:rPr>
          <w:rFonts w:ascii="Comic Sans MS" w:hAnsi="Comic Sans MS"/>
          <w:sz w:val="20"/>
          <w:szCs w:val="20"/>
        </w:rPr>
        <w:t>–</w:t>
      </w:r>
      <w:r w:rsidR="006455BC">
        <w:rPr>
          <w:rFonts w:ascii="Comic Sans MS" w:hAnsi="Comic Sans MS"/>
          <w:sz w:val="20"/>
          <w:szCs w:val="20"/>
        </w:rPr>
        <w:t>the t</w:t>
      </w:r>
      <w:r w:rsidR="007345FE">
        <w:rPr>
          <w:rFonts w:ascii="Comic Sans MS" w:hAnsi="Comic Sans MS"/>
          <w:sz w:val="20"/>
          <w:szCs w:val="20"/>
        </w:rPr>
        <w:t>eacher</w:t>
      </w:r>
      <w:r w:rsidR="006455BC">
        <w:rPr>
          <w:rFonts w:ascii="Comic Sans MS" w:hAnsi="Comic Sans MS"/>
          <w:sz w:val="20"/>
          <w:szCs w:val="20"/>
        </w:rPr>
        <w:t xml:space="preserve"> (and support staff)</w:t>
      </w:r>
      <w:r w:rsidR="007345FE">
        <w:rPr>
          <w:rFonts w:ascii="Comic Sans MS" w:hAnsi="Comic Sans MS"/>
          <w:sz w:val="20"/>
          <w:szCs w:val="20"/>
        </w:rPr>
        <w:t xml:space="preserve"> remained with these staff in order to increase skill level and develop their confidence.</w:t>
      </w:r>
    </w:p>
    <w:p w:rsidR="00C6426B" w:rsidRPr="007345FE" w:rsidRDefault="00C6426B" w:rsidP="0041159B">
      <w:pPr>
        <w:pStyle w:val="TableParagraph"/>
        <w:numPr>
          <w:ilvl w:val="0"/>
          <w:numId w:val="4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More staff are involved in the delivery of PE, clubs and </w:t>
      </w:r>
      <w:r w:rsidR="006455BC">
        <w:rPr>
          <w:rFonts w:ascii="Comic Sans MS" w:hAnsi="Comic Sans MS"/>
          <w:sz w:val="20"/>
          <w:szCs w:val="20"/>
        </w:rPr>
        <w:t xml:space="preserve">attend </w:t>
      </w:r>
      <w:r>
        <w:rPr>
          <w:rFonts w:ascii="Comic Sans MS" w:hAnsi="Comic Sans MS"/>
          <w:sz w:val="20"/>
          <w:szCs w:val="20"/>
        </w:rPr>
        <w:t>extra-c</w:t>
      </w:r>
      <w:r w:rsidR="006455BC">
        <w:rPr>
          <w:rFonts w:ascii="Comic Sans MS" w:hAnsi="Comic Sans MS"/>
          <w:sz w:val="20"/>
          <w:szCs w:val="20"/>
        </w:rPr>
        <w:t xml:space="preserve">urricular </w:t>
      </w:r>
      <w:r w:rsidR="00837B9A">
        <w:rPr>
          <w:rFonts w:ascii="Comic Sans MS" w:hAnsi="Comic Sans MS"/>
          <w:sz w:val="20"/>
          <w:szCs w:val="20"/>
        </w:rPr>
        <w:t>fixtures, which</w:t>
      </w:r>
      <w:r w:rsidR="006455BC">
        <w:rPr>
          <w:rFonts w:ascii="Comic Sans MS" w:hAnsi="Comic Sans MS"/>
          <w:sz w:val="20"/>
          <w:szCs w:val="20"/>
        </w:rPr>
        <w:t xml:space="preserve"> ensures its sustainability.</w:t>
      </w:r>
      <w:r w:rsidR="005C4DA9">
        <w:rPr>
          <w:rFonts w:ascii="Comic Sans MS" w:hAnsi="Comic Sans MS"/>
          <w:sz w:val="20"/>
          <w:szCs w:val="20"/>
        </w:rPr>
        <w:t xml:space="preserve">  (NC summer clubs, PL fixtures).</w:t>
      </w:r>
    </w:p>
    <w:p w:rsidR="0041159B" w:rsidRPr="00CD1ECF" w:rsidRDefault="0041159B" w:rsidP="0041159B">
      <w:pPr>
        <w:pStyle w:val="TableParagraph"/>
        <w:numPr>
          <w:ilvl w:val="0"/>
          <w:numId w:val="4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This along with shared SOW on Sharepoint has seen teachers </w:t>
      </w:r>
      <w:r w:rsidR="00ED144A">
        <w:rPr>
          <w:rFonts w:ascii="Comic Sans MS" w:hAnsi="Comic Sans MS"/>
          <w:sz w:val="20"/>
          <w:szCs w:val="20"/>
        </w:rPr>
        <w:t>increasing in confidence</w:t>
      </w:r>
      <w:r w:rsidR="005C4DA9">
        <w:rPr>
          <w:rFonts w:ascii="Comic Sans MS" w:hAnsi="Comic Sans MS"/>
          <w:sz w:val="20"/>
          <w:szCs w:val="20"/>
        </w:rPr>
        <w:t xml:space="preserve"> and throughout the </w:t>
      </w:r>
      <w:r w:rsidR="00837B9A">
        <w:rPr>
          <w:rFonts w:ascii="Comic Sans MS" w:hAnsi="Comic Sans MS"/>
          <w:sz w:val="20"/>
          <w:szCs w:val="20"/>
        </w:rPr>
        <w:t>year,</w:t>
      </w:r>
      <w:r w:rsidR="005C4DA9">
        <w:rPr>
          <w:rFonts w:ascii="Comic Sans MS" w:hAnsi="Comic Sans MS"/>
          <w:sz w:val="20"/>
          <w:szCs w:val="20"/>
        </w:rPr>
        <w:t xml:space="preserve"> they would lead sections of the lesson and have feedback provided on the spot from SJL.</w:t>
      </w:r>
      <w:r w:rsidR="007345FE">
        <w:rPr>
          <w:rFonts w:ascii="Comic Sans MS" w:hAnsi="Comic Sans MS"/>
          <w:sz w:val="20"/>
          <w:szCs w:val="20"/>
        </w:rPr>
        <w:t xml:space="preserve">  </w:t>
      </w:r>
      <w:r w:rsidR="00ED144A">
        <w:rPr>
          <w:rFonts w:ascii="Comic Sans MS" w:hAnsi="Comic Sans MS"/>
          <w:sz w:val="20"/>
          <w:szCs w:val="20"/>
        </w:rPr>
        <w:t xml:space="preserve">  </w:t>
      </w:r>
    </w:p>
    <w:p w:rsidR="007345FE" w:rsidRDefault="007345FE" w:rsidP="00CE20F9">
      <w:pPr>
        <w:pStyle w:val="Table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345FE">
        <w:rPr>
          <w:rFonts w:ascii="Comic Sans MS" w:hAnsi="Comic Sans MS"/>
          <w:sz w:val="20"/>
          <w:szCs w:val="20"/>
        </w:rPr>
        <w:t xml:space="preserve">Did not get to do a staff questionnaire relating to </w:t>
      </w:r>
      <w:r w:rsidR="00EA1802">
        <w:rPr>
          <w:rFonts w:ascii="Comic Sans MS" w:hAnsi="Comic Sans MS"/>
          <w:sz w:val="20"/>
          <w:szCs w:val="20"/>
        </w:rPr>
        <w:t>PE from this academic year, due to the disruption during the Spring and Summer Terms.  It would not have been a true reflection.</w:t>
      </w:r>
    </w:p>
    <w:p w:rsidR="0041159B" w:rsidRDefault="00986C82" w:rsidP="00CE20F9">
      <w:pPr>
        <w:pStyle w:val="Table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7345FE">
        <w:rPr>
          <w:rFonts w:ascii="Comic Sans MS" w:hAnsi="Comic Sans MS"/>
          <w:sz w:val="20"/>
          <w:szCs w:val="20"/>
        </w:rPr>
        <w:t>Each school has a broad, inclusive &amp; progressive curriculum that enables pupils to develop their physical skills alongside their tactical knowledge &amp; underst</w:t>
      </w:r>
      <w:r w:rsidR="0041159B" w:rsidRPr="007345FE">
        <w:rPr>
          <w:rFonts w:ascii="Comic Sans MS" w:hAnsi="Comic Sans MS"/>
          <w:sz w:val="20"/>
          <w:szCs w:val="20"/>
        </w:rPr>
        <w:t>anding.  Staff have access to resources for this and additional support if needed.</w:t>
      </w:r>
    </w:p>
    <w:p w:rsidR="001034A8" w:rsidRPr="007345FE" w:rsidRDefault="001034A8" w:rsidP="00CE20F9">
      <w:pPr>
        <w:pStyle w:val="Table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pandemic has seen more staff than ever opt for physical activity and movement breaks – this can only be positive moving into the new academic year and will hopefully provide the confidence for them to use with classes as we move forward, particularly as well-being is going to be so vital.</w:t>
      </w:r>
    </w:p>
    <w:p w:rsidR="006B2B55" w:rsidRDefault="006B2B55" w:rsidP="006B2B55">
      <w:pPr>
        <w:pStyle w:val="TableParagraph"/>
        <w:rPr>
          <w:rFonts w:ascii="Comic Sans MS" w:hAnsi="Comic Sans MS"/>
          <w:sz w:val="20"/>
          <w:szCs w:val="20"/>
        </w:rPr>
      </w:pPr>
    </w:p>
    <w:p w:rsidR="006B2B55" w:rsidRPr="0041159B" w:rsidRDefault="006B2B55" w:rsidP="006B2B55">
      <w:pPr>
        <w:pStyle w:val="TableParagraph"/>
        <w:rPr>
          <w:rFonts w:ascii="Comic Sans MS" w:hAnsi="Comic Sans MS"/>
          <w:sz w:val="20"/>
          <w:szCs w:val="20"/>
        </w:rPr>
      </w:pPr>
      <w:r w:rsidRPr="00FA3302">
        <w:rPr>
          <w:rFonts w:ascii="Comic Sans MS" w:hAnsi="Comic Sans MS"/>
          <w:b/>
          <w:sz w:val="20"/>
          <w:szCs w:val="20"/>
        </w:rPr>
        <w:t xml:space="preserve">ACTIONS – </w:t>
      </w:r>
      <w:r w:rsidR="007345FE">
        <w:rPr>
          <w:rFonts w:ascii="Comic Sans MS" w:hAnsi="Comic Sans MS"/>
          <w:b/>
          <w:sz w:val="20"/>
          <w:szCs w:val="20"/>
        </w:rPr>
        <w:t xml:space="preserve">Audit staff in September for </w:t>
      </w:r>
      <w:r w:rsidR="0001517C">
        <w:rPr>
          <w:rFonts w:ascii="Comic Sans MS" w:hAnsi="Comic Sans MS"/>
          <w:b/>
          <w:sz w:val="20"/>
          <w:szCs w:val="20"/>
        </w:rPr>
        <w:t>perceived weak areas</w:t>
      </w:r>
      <w:r w:rsidR="00EA1802">
        <w:rPr>
          <w:rFonts w:ascii="Comic Sans MS" w:hAnsi="Comic Sans MS"/>
          <w:b/>
          <w:sz w:val="20"/>
          <w:szCs w:val="20"/>
        </w:rPr>
        <w:t xml:space="preserve"> and</w:t>
      </w:r>
      <w:r w:rsidR="0001517C">
        <w:rPr>
          <w:rFonts w:ascii="Comic Sans MS" w:hAnsi="Comic Sans MS"/>
          <w:b/>
          <w:sz w:val="20"/>
          <w:szCs w:val="20"/>
        </w:rPr>
        <w:t xml:space="preserve"> continue to support staff with team teaching interventions, meetings and e</w:t>
      </w:r>
      <w:r w:rsidR="00EA1802">
        <w:rPr>
          <w:rFonts w:ascii="Comic Sans MS" w:hAnsi="Comic Sans MS"/>
          <w:b/>
          <w:sz w:val="20"/>
          <w:szCs w:val="20"/>
        </w:rPr>
        <w:t>xternal courses, where required.  However, this may be impacted by social distancing rules in place.</w:t>
      </w:r>
    </w:p>
    <w:p w:rsidR="005923C3" w:rsidRDefault="005923C3" w:rsidP="00DA4F5A">
      <w:pPr>
        <w:pStyle w:val="TableParagraph"/>
        <w:ind w:left="720"/>
        <w:rPr>
          <w:rFonts w:ascii="Comic Sans MS" w:hAnsi="Comic Sans MS"/>
          <w:sz w:val="20"/>
          <w:szCs w:val="20"/>
        </w:rPr>
      </w:pPr>
    </w:p>
    <w:p w:rsidR="005923C3" w:rsidRPr="00DA4F5A" w:rsidRDefault="005923C3" w:rsidP="00DA4F5A">
      <w:pPr>
        <w:pStyle w:val="TableParagraph"/>
        <w:ind w:left="720"/>
        <w:rPr>
          <w:rFonts w:ascii="Comic Sans MS" w:hAnsi="Comic Sans MS"/>
          <w:sz w:val="20"/>
          <w:szCs w:val="20"/>
        </w:rPr>
      </w:pPr>
    </w:p>
    <w:p w:rsidR="00986C82" w:rsidRDefault="00986C82" w:rsidP="00986C82">
      <w:pPr>
        <w:pStyle w:val="TableParagraph"/>
        <w:spacing w:before="16"/>
        <w:ind w:left="70"/>
        <w:rPr>
          <w:rFonts w:ascii="Comic Sans MS" w:hAnsi="Comic Sans MS"/>
          <w:color w:val="0057A0"/>
          <w:sz w:val="20"/>
          <w:szCs w:val="20"/>
        </w:rPr>
      </w:pPr>
      <w:r w:rsidRPr="00FD6343">
        <w:rPr>
          <w:rFonts w:ascii="Comic Sans MS" w:hAnsi="Comic Sans MS"/>
          <w:b/>
          <w:color w:val="0057A0"/>
          <w:sz w:val="20"/>
          <w:szCs w:val="20"/>
        </w:rPr>
        <w:t xml:space="preserve">Key indicator 4: </w:t>
      </w:r>
      <w:r w:rsidRPr="00FD6343">
        <w:rPr>
          <w:rFonts w:ascii="Comic Sans MS" w:hAnsi="Comic Sans MS"/>
          <w:color w:val="0057A0"/>
          <w:sz w:val="20"/>
          <w:szCs w:val="20"/>
        </w:rPr>
        <w:t>Broader experience of a range of sports and activities offered to all pupils</w:t>
      </w:r>
    </w:p>
    <w:p w:rsidR="00986C82" w:rsidRDefault="00986C82" w:rsidP="00986C82">
      <w:pPr>
        <w:pStyle w:val="TableParagraph"/>
        <w:rPr>
          <w:rFonts w:ascii="Comic Sans MS" w:hAnsi="Comic Sans MS"/>
          <w:color w:val="0057A0"/>
          <w:sz w:val="20"/>
          <w:szCs w:val="20"/>
        </w:rPr>
      </w:pPr>
    </w:p>
    <w:p w:rsidR="00256F03" w:rsidRDefault="00986C82" w:rsidP="002F6C39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256F03">
        <w:rPr>
          <w:rFonts w:ascii="Comic Sans MS" w:hAnsi="Comic Sans MS"/>
          <w:sz w:val="20"/>
          <w:szCs w:val="20"/>
        </w:rPr>
        <w:t>Each school has a broad, inclusive &amp; progressive curriculum that enables pupils to develop their physical skills alongside their tacti</w:t>
      </w:r>
      <w:r w:rsidR="006B2B55" w:rsidRPr="00256F03">
        <w:rPr>
          <w:rFonts w:ascii="Comic Sans MS" w:hAnsi="Comic Sans MS"/>
          <w:sz w:val="20"/>
          <w:szCs w:val="20"/>
        </w:rPr>
        <w:t>cal knowledge &amp; understanding (see website for Curriculum Plans).</w:t>
      </w:r>
    </w:p>
    <w:p w:rsidR="00256F03" w:rsidRDefault="005C4DA9" w:rsidP="008877E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Introduction of Plymouth </w:t>
      </w:r>
      <w:r w:rsidR="00837B9A">
        <w:rPr>
          <w:rFonts w:ascii="Comic Sans MS" w:hAnsi="Comic Sans MS"/>
          <w:sz w:val="20"/>
          <w:szCs w:val="20"/>
        </w:rPr>
        <w:t>Argyle</w:t>
      </w:r>
      <w:r>
        <w:rPr>
          <w:rFonts w:ascii="Comic Sans MS" w:hAnsi="Comic Sans MS"/>
          <w:sz w:val="20"/>
          <w:szCs w:val="20"/>
        </w:rPr>
        <w:t xml:space="preserve"> FC to run a </w:t>
      </w:r>
      <w:r w:rsidR="00837B9A">
        <w:rPr>
          <w:rFonts w:ascii="Comic Sans MS" w:hAnsi="Comic Sans MS"/>
          <w:sz w:val="20"/>
          <w:szCs w:val="20"/>
        </w:rPr>
        <w:t>club, which</w:t>
      </w:r>
      <w:r>
        <w:rPr>
          <w:rFonts w:ascii="Comic Sans MS" w:hAnsi="Comic Sans MS"/>
          <w:sz w:val="20"/>
          <w:szCs w:val="20"/>
        </w:rPr>
        <w:t xml:space="preserve"> has </w:t>
      </w:r>
      <w:r w:rsidR="00BC72FA">
        <w:rPr>
          <w:rFonts w:ascii="Comic Sans MS" w:hAnsi="Comic Sans MS"/>
          <w:sz w:val="20"/>
          <w:szCs w:val="20"/>
        </w:rPr>
        <w:t xml:space="preserve">been </w:t>
      </w:r>
      <w:r w:rsidR="00837B9A">
        <w:rPr>
          <w:rFonts w:ascii="Comic Sans MS" w:hAnsi="Comic Sans MS"/>
          <w:sz w:val="20"/>
          <w:szCs w:val="20"/>
        </w:rPr>
        <w:t>positive</w:t>
      </w:r>
      <w:r w:rsidR="00BC72FA">
        <w:rPr>
          <w:rFonts w:ascii="Comic Sans MS" w:hAnsi="Comic Sans MS"/>
          <w:sz w:val="20"/>
          <w:szCs w:val="20"/>
        </w:rPr>
        <w:t xml:space="preserve"> – for the boys.</w:t>
      </w:r>
    </w:p>
    <w:p w:rsidR="005923C3" w:rsidRDefault="009A75BF" w:rsidP="008877E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Wild Tribe</w:t>
      </w:r>
      <w:r w:rsidR="005923C3">
        <w:rPr>
          <w:rFonts w:ascii="Comic Sans MS" w:hAnsi="Comic Sans MS"/>
          <w:sz w:val="20"/>
          <w:szCs w:val="20"/>
        </w:rPr>
        <w:t xml:space="preserve"> implementation has been extremel</w:t>
      </w:r>
      <w:r w:rsidR="00491152">
        <w:rPr>
          <w:rFonts w:ascii="Comic Sans MS" w:hAnsi="Comic Sans MS"/>
          <w:sz w:val="20"/>
          <w:szCs w:val="20"/>
        </w:rPr>
        <w:t>y effective</w:t>
      </w:r>
      <w:r>
        <w:rPr>
          <w:rFonts w:ascii="Comic Sans MS" w:hAnsi="Comic Sans MS"/>
          <w:sz w:val="20"/>
          <w:szCs w:val="20"/>
        </w:rPr>
        <w:t>.</w:t>
      </w:r>
      <w:r w:rsidR="00BC72FA">
        <w:rPr>
          <w:rFonts w:ascii="Comic Sans MS" w:hAnsi="Comic Sans MS"/>
          <w:sz w:val="20"/>
          <w:szCs w:val="20"/>
        </w:rPr>
        <w:t xml:space="preserve">  There was high engagement from all pupils.</w:t>
      </w:r>
    </w:p>
    <w:p w:rsidR="001063A6" w:rsidRPr="001063A6" w:rsidRDefault="001063A6" w:rsidP="001063A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063A6">
        <w:rPr>
          <w:rFonts w:ascii="Comic Sans MS" w:hAnsi="Comic Sans MS"/>
          <w:sz w:val="20"/>
          <w:szCs w:val="20"/>
        </w:rPr>
        <w:t xml:space="preserve">EYFS pupils are consistently using balance bikes purchased with money from the previous academic years and we now have </w:t>
      </w:r>
      <w:r w:rsidR="009A75BF">
        <w:rPr>
          <w:rFonts w:ascii="Comic Sans MS" w:eastAsia="Times New Roman" w:hAnsi="Comic Sans MS" w:cs="Calibri"/>
          <w:color w:val="000000"/>
          <w:sz w:val="20"/>
          <w:szCs w:val="20"/>
        </w:rPr>
        <w:t>12/13</w:t>
      </w:r>
      <w:r w:rsidRPr="001063A6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children who are confident on balance </w:t>
      </w:r>
      <w:r w:rsidR="009A75BF">
        <w:rPr>
          <w:rFonts w:ascii="Comic Sans MS" w:eastAsia="Times New Roman" w:hAnsi="Comic Sans MS" w:cs="Calibri"/>
          <w:color w:val="000000"/>
          <w:sz w:val="20"/>
          <w:szCs w:val="20"/>
        </w:rPr>
        <w:t>bikes compared to 3/13</w:t>
      </w:r>
      <w:r w:rsidRPr="001063A6">
        <w:rPr>
          <w:rFonts w:ascii="Comic Sans MS" w:eastAsia="Times New Roman" w:hAnsi="Comic Sans MS" w:cs="Calibri"/>
          <w:color w:val="000000"/>
          <w:sz w:val="20"/>
          <w:szCs w:val="20"/>
        </w:rPr>
        <w:t xml:space="preserve"> at the beginning of the year.</w:t>
      </w:r>
    </w:p>
    <w:p w:rsidR="00960812" w:rsidRDefault="00986C82" w:rsidP="00C209F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B2B55">
        <w:rPr>
          <w:rFonts w:ascii="Comic Sans MS" w:hAnsi="Comic Sans MS"/>
          <w:sz w:val="20"/>
          <w:szCs w:val="20"/>
        </w:rPr>
        <w:t>High engagement of pupils within PE and each activity area pupils enjo</w:t>
      </w:r>
      <w:r w:rsidR="004A121B">
        <w:rPr>
          <w:rFonts w:ascii="Comic Sans MS" w:hAnsi="Comic Sans MS"/>
          <w:sz w:val="20"/>
          <w:szCs w:val="20"/>
        </w:rPr>
        <w:t>y taking part (see below).</w:t>
      </w:r>
    </w:p>
    <w:p w:rsidR="006B2B55" w:rsidRDefault="006B2B55" w:rsidP="00C209F0">
      <w:pPr>
        <w:pStyle w:val="ListParagraph"/>
        <w:rPr>
          <w:rFonts w:ascii="Comic Sans MS" w:hAnsi="Comic Sans MS"/>
          <w:sz w:val="20"/>
          <w:szCs w:val="20"/>
        </w:rPr>
      </w:pPr>
    </w:p>
    <w:p w:rsidR="009A75BF" w:rsidRDefault="009A75BF" w:rsidP="00C209F0">
      <w:pPr>
        <w:pStyle w:val="ListParagraph"/>
        <w:rPr>
          <w:rFonts w:ascii="Comic Sans MS" w:hAnsi="Comic Sans MS"/>
          <w:sz w:val="20"/>
          <w:szCs w:val="20"/>
        </w:rPr>
      </w:pPr>
    </w:p>
    <w:p w:rsidR="009A75BF" w:rsidRDefault="009A75BF" w:rsidP="00C209F0">
      <w:pPr>
        <w:pStyle w:val="ListParagraph"/>
        <w:rPr>
          <w:rFonts w:ascii="Comic Sans MS" w:hAnsi="Comic Sans MS"/>
          <w:sz w:val="20"/>
          <w:szCs w:val="20"/>
        </w:rPr>
      </w:pPr>
    </w:p>
    <w:p w:rsidR="009A75BF" w:rsidRDefault="009A75BF" w:rsidP="00C209F0">
      <w:pPr>
        <w:pStyle w:val="ListParagraph"/>
        <w:rPr>
          <w:rFonts w:ascii="Comic Sans MS" w:hAnsi="Comic Sans MS"/>
          <w:sz w:val="20"/>
          <w:szCs w:val="20"/>
        </w:rPr>
      </w:pPr>
    </w:p>
    <w:p w:rsidR="009A75BF" w:rsidRDefault="009A75BF" w:rsidP="00C209F0">
      <w:pPr>
        <w:pStyle w:val="ListParagraph"/>
        <w:rPr>
          <w:rFonts w:ascii="Comic Sans MS" w:hAnsi="Comic Sans MS"/>
          <w:sz w:val="20"/>
          <w:szCs w:val="20"/>
        </w:rPr>
      </w:pPr>
    </w:p>
    <w:p w:rsidR="009A75BF" w:rsidRDefault="009A75BF" w:rsidP="00C209F0">
      <w:pPr>
        <w:pStyle w:val="ListParagrap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2159"/>
        <w:gridCol w:w="2345"/>
        <w:gridCol w:w="2345"/>
        <w:gridCol w:w="2345"/>
      </w:tblGrid>
      <w:tr w:rsidR="00101094" w:rsidTr="00101094">
        <w:trPr>
          <w:trHeight w:val="1480"/>
        </w:trPr>
        <w:tc>
          <w:tcPr>
            <w:tcW w:w="2159" w:type="dxa"/>
            <w:shd w:val="clear" w:color="auto" w:fill="FFCCFF"/>
          </w:tcPr>
          <w:p w:rsidR="00101094" w:rsidRDefault="00101094" w:rsidP="00B909EA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45" w:type="dxa"/>
            <w:shd w:val="clear" w:color="auto" w:fill="FFCCFF"/>
          </w:tcPr>
          <w:p w:rsidR="00101094" w:rsidRPr="00960812" w:rsidRDefault="00101094" w:rsidP="00B909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enjoy taking part in PE and can do most tasks on my own!</w:t>
            </w:r>
          </w:p>
        </w:tc>
        <w:tc>
          <w:tcPr>
            <w:tcW w:w="2345" w:type="dxa"/>
            <w:shd w:val="clear" w:color="auto" w:fill="FFCCFF"/>
          </w:tcPr>
          <w:p w:rsidR="00101094" w:rsidRDefault="00101094" w:rsidP="0096081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I like PE but sometimes need help</w:t>
            </w:r>
          </w:p>
        </w:tc>
        <w:tc>
          <w:tcPr>
            <w:tcW w:w="2345" w:type="dxa"/>
            <w:shd w:val="clear" w:color="auto" w:fill="FFCCFF"/>
          </w:tcPr>
          <w:p w:rsidR="00101094" w:rsidRDefault="00101094" w:rsidP="009608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don’t like PE</w:t>
            </w:r>
          </w:p>
          <w:p w:rsidR="00101094" w:rsidRDefault="00101094" w:rsidP="0096081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101094" w:rsidTr="00101094">
        <w:trPr>
          <w:trHeight w:val="290"/>
        </w:trPr>
        <w:tc>
          <w:tcPr>
            <w:tcW w:w="2159" w:type="dxa"/>
            <w:shd w:val="clear" w:color="auto" w:fill="FFCCFF"/>
          </w:tcPr>
          <w:p w:rsidR="00101094" w:rsidRDefault="00101094" w:rsidP="00B909EA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</w:rPr>
              <w:t>Veryan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101094" w:rsidRDefault="00296B3B" w:rsidP="00B909E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48</w:t>
            </w:r>
          </w:p>
        </w:tc>
        <w:tc>
          <w:tcPr>
            <w:tcW w:w="2345" w:type="dxa"/>
            <w:shd w:val="clear" w:color="auto" w:fill="FFCCFF"/>
          </w:tcPr>
          <w:p w:rsidR="00101094" w:rsidRDefault="00296B3B" w:rsidP="00B909E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41</w:t>
            </w:r>
          </w:p>
        </w:tc>
        <w:tc>
          <w:tcPr>
            <w:tcW w:w="2345" w:type="dxa"/>
            <w:shd w:val="clear" w:color="auto" w:fill="FFCCFF"/>
          </w:tcPr>
          <w:p w:rsidR="00101094" w:rsidRDefault="00296B3B" w:rsidP="009608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2345" w:type="dxa"/>
            <w:shd w:val="clear" w:color="auto" w:fill="FFCCFF"/>
          </w:tcPr>
          <w:p w:rsidR="00101094" w:rsidRDefault="00296B3B" w:rsidP="009608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bookmarkStart w:id="0" w:name="_GoBack"/>
            <w:bookmarkEnd w:id="0"/>
          </w:p>
        </w:tc>
      </w:tr>
    </w:tbl>
    <w:p w:rsidR="00960812" w:rsidRPr="00960812" w:rsidRDefault="00960812" w:rsidP="00960812">
      <w:pPr>
        <w:rPr>
          <w:rFonts w:ascii="Comic Sans MS" w:hAnsi="Comic Sans MS"/>
          <w:sz w:val="20"/>
          <w:szCs w:val="20"/>
        </w:rPr>
      </w:pPr>
    </w:p>
    <w:p w:rsidR="00666217" w:rsidRDefault="00666217" w:rsidP="00666217">
      <w:pPr>
        <w:pStyle w:val="TableParagraph"/>
        <w:rPr>
          <w:rFonts w:ascii="Comic Sans MS" w:hAnsi="Comic Sans MS"/>
          <w:b/>
          <w:sz w:val="20"/>
          <w:szCs w:val="20"/>
        </w:rPr>
      </w:pPr>
      <w:r w:rsidRPr="00FA3302">
        <w:rPr>
          <w:rFonts w:ascii="Comic Sans MS" w:hAnsi="Comic Sans MS"/>
          <w:b/>
          <w:sz w:val="20"/>
          <w:szCs w:val="20"/>
        </w:rPr>
        <w:t xml:space="preserve">ACTIONS – </w:t>
      </w:r>
      <w:r w:rsidR="00256F03">
        <w:rPr>
          <w:rFonts w:ascii="Comic Sans MS" w:hAnsi="Comic Sans MS"/>
          <w:b/>
          <w:sz w:val="20"/>
          <w:szCs w:val="20"/>
        </w:rPr>
        <w:t xml:space="preserve">Continue to work with </w:t>
      </w:r>
      <w:r>
        <w:rPr>
          <w:rFonts w:ascii="Comic Sans MS" w:hAnsi="Comic Sans MS"/>
          <w:b/>
          <w:sz w:val="20"/>
          <w:szCs w:val="20"/>
        </w:rPr>
        <w:t xml:space="preserve">outside agencies for a variety of clubs and to increase participation rates preferably using the local area.  </w:t>
      </w:r>
    </w:p>
    <w:p w:rsidR="00C209F0" w:rsidRDefault="00C209F0" w:rsidP="00666217">
      <w:pPr>
        <w:pStyle w:val="TableParagrap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Look at each staff member running a Sport or Physical Activity Club at some point in the year.</w:t>
      </w:r>
    </w:p>
    <w:p w:rsidR="00666217" w:rsidRPr="00666217" w:rsidRDefault="00666217" w:rsidP="00666217">
      <w:pPr>
        <w:pStyle w:val="TableParagraph"/>
        <w:rPr>
          <w:rFonts w:ascii="Comic Sans MS" w:hAnsi="Comic Sans MS"/>
          <w:sz w:val="20"/>
          <w:szCs w:val="20"/>
        </w:rPr>
      </w:pPr>
    </w:p>
    <w:p w:rsidR="00986C82" w:rsidRDefault="00986C82" w:rsidP="00986C82">
      <w:pPr>
        <w:rPr>
          <w:rFonts w:ascii="Comic Sans MS" w:hAnsi="Comic Sans MS"/>
          <w:color w:val="0057A0"/>
          <w:sz w:val="20"/>
          <w:szCs w:val="20"/>
        </w:rPr>
      </w:pPr>
      <w:r w:rsidRPr="00C6426B">
        <w:rPr>
          <w:rFonts w:ascii="Comic Sans MS" w:hAnsi="Comic Sans MS"/>
          <w:b/>
          <w:color w:val="0057A0"/>
          <w:sz w:val="20"/>
          <w:szCs w:val="20"/>
          <w:highlight w:val="yellow"/>
        </w:rPr>
        <w:t xml:space="preserve">Key indicator 5: </w:t>
      </w:r>
      <w:r w:rsidRPr="00C6426B">
        <w:rPr>
          <w:rFonts w:ascii="Comic Sans MS" w:hAnsi="Comic Sans MS"/>
          <w:color w:val="0057A0"/>
          <w:sz w:val="20"/>
          <w:szCs w:val="20"/>
          <w:highlight w:val="yellow"/>
        </w:rPr>
        <w:t>Increased participation in competitive sport</w:t>
      </w:r>
    </w:p>
    <w:p w:rsidR="00080E46" w:rsidRDefault="009A75BF" w:rsidP="00080E4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080E46">
        <w:rPr>
          <w:rFonts w:ascii="Comic Sans MS" w:hAnsi="Comic Sans MS"/>
          <w:sz w:val="20"/>
          <w:szCs w:val="20"/>
        </w:rPr>
        <w:t>ompetitions</w:t>
      </w:r>
      <w:r w:rsidR="005923C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C209F0">
        <w:rPr>
          <w:rFonts w:ascii="Comic Sans MS" w:hAnsi="Comic Sans MS"/>
          <w:sz w:val="20"/>
          <w:szCs w:val="20"/>
        </w:rPr>
        <w:t>have been affected</w:t>
      </w:r>
      <w:proofErr w:type="gramEnd"/>
      <w:r w:rsidR="005923C3">
        <w:rPr>
          <w:rFonts w:ascii="Comic Sans MS" w:hAnsi="Comic Sans MS"/>
          <w:sz w:val="20"/>
          <w:szCs w:val="20"/>
        </w:rPr>
        <w:t xml:space="preserve"> by the CO</w:t>
      </w:r>
      <w:r w:rsidR="00C209F0">
        <w:rPr>
          <w:rFonts w:ascii="Comic Sans MS" w:hAnsi="Comic Sans MS"/>
          <w:sz w:val="20"/>
          <w:szCs w:val="20"/>
        </w:rPr>
        <w:t>V</w:t>
      </w:r>
      <w:r w:rsidR="005923C3">
        <w:rPr>
          <w:rFonts w:ascii="Comic Sans MS" w:hAnsi="Comic Sans MS"/>
          <w:sz w:val="20"/>
          <w:szCs w:val="20"/>
        </w:rPr>
        <w:t>ID-19 outbreak</w:t>
      </w:r>
      <w:r w:rsidR="00C209F0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Often extremely expensive for the small number of children we have. We also need to address our Transport problem as we currently have a mini bus but no qualified driver and coaches are extremely expensive.  </w:t>
      </w:r>
      <w:r w:rsidR="00C209F0">
        <w:rPr>
          <w:rFonts w:ascii="Comic Sans MS" w:hAnsi="Comic Sans MS"/>
          <w:sz w:val="20"/>
          <w:szCs w:val="20"/>
        </w:rPr>
        <w:t xml:space="preserve"> </w:t>
      </w:r>
    </w:p>
    <w:p w:rsidR="00986C82" w:rsidRDefault="00986C82" w:rsidP="00080E46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080E46">
        <w:rPr>
          <w:rFonts w:ascii="Comic Sans MS" w:hAnsi="Comic Sans MS"/>
          <w:sz w:val="20"/>
          <w:szCs w:val="20"/>
        </w:rPr>
        <w:t xml:space="preserve">Through team </w:t>
      </w:r>
      <w:r w:rsidR="001034A8" w:rsidRPr="00080E46">
        <w:rPr>
          <w:rFonts w:ascii="Comic Sans MS" w:hAnsi="Comic Sans MS"/>
          <w:sz w:val="20"/>
          <w:szCs w:val="20"/>
        </w:rPr>
        <w:t>teaching,</w:t>
      </w:r>
      <w:r w:rsidRPr="00080E46">
        <w:rPr>
          <w:rFonts w:ascii="Comic Sans MS" w:hAnsi="Comic Sans MS"/>
          <w:sz w:val="20"/>
          <w:szCs w:val="20"/>
        </w:rPr>
        <w:t xml:space="preserve"> teacher and support staff are aware that all pupils need to experience competition at some point during their time at school if not at a club through curriculum time, it is often written in as an expectation </w:t>
      </w:r>
      <w:r w:rsidR="00C209F0">
        <w:rPr>
          <w:rFonts w:ascii="Comic Sans MS" w:hAnsi="Comic Sans MS"/>
          <w:sz w:val="20"/>
          <w:szCs w:val="20"/>
        </w:rPr>
        <w:t xml:space="preserve">throughout and </w:t>
      </w:r>
      <w:r w:rsidRPr="00080E46">
        <w:rPr>
          <w:rFonts w:ascii="Comic Sans MS" w:hAnsi="Comic Sans MS"/>
          <w:sz w:val="20"/>
          <w:szCs w:val="20"/>
        </w:rPr>
        <w:t>at the end of a unit.</w:t>
      </w:r>
      <w:r w:rsidR="00080E46" w:rsidRPr="00080E46">
        <w:rPr>
          <w:rFonts w:ascii="Comic Sans MS" w:hAnsi="Comic Sans MS"/>
          <w:sz w:val="20"/>
          <w:szCs w:val="20"/>
        </w:rPr>
        <w:t xml:space="preserve">  However, this must be inclusive – which staff understand following CCE Staff CPD.</w:t>
      </w:r>
    </w:p>
    <w:p w:rsidR="00491152" w:rsidRDefault="005923C3" w:rsidP="0049115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 Sports Days took place this year.</w:t>
      </w:r>
    </w:p>
    <w:p w:rsidR="00971CBC" w:rsidRPr="00491152" w:rsidRDefault="00971CBC" w:rsidP="0049115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Look at the ‘type’ of clubs on offer – perhaps include some alternate sports in addition to traditional sports/activities.</w:t>
      </w:r>
    </w:p>
    <w:p w:rsidR="00080E46" w:rsidRDefault="00080E46" w:rsidP="00971CBC">
      <w:pPr>
        <w:pStyle w:val="TableParagraph"/>
        <w:rPr>
          <w:rFonts w:ascii="Comic Sans MS" w:hAnsi="Comic Sans MS"/>
          <w:b/>
          <w:sz w:val="20"/>
          <w:szCs w:val="20"/>
        </w:rPr>
      </w:pPr>
      <w:r w:rsidRPr="00FA3302">
        <w:rPr>
          <w:rFonts w:ascii="Comic Sans MS" w:hAnsi="Comic Sans MS"/>
          <w:b/>
          <w:sz w:val="20"/>
          <w:szCs w:val="20"/>
        </w:rPr>
        <w:t xml:space="preserve">ACTIONS – </w:t>
      </w:r>
      <w:r w:rsidR="00491152">
        <w:rPr>
          <w:rFonts w:ascii="Comic Sans MS" w:hAnsi="Comic Sans MS"/>
          <w:b/>
          <w:sz w:val="20"/>
          <w:szCs w:val="20"/>
        </w:rPr>
        <w:t xml:space="preserve">More </w:t>
      </w:r>
      <w:r>
        <w:rPr>
          <w:rFonts w:ascii="Comic Sans MS" w:hAnsi="Comic Sans MS"/>
          <w:b/>
          <w:sz w:val="20"/>
          <w:szCs w:val="20"/>
        </w:rPr>
        <w:t>i</w:t>
      </w:r>
      <w:r w:rsidR="00491152">
        <w:rPr>
          <w:rFonts w:ascii="Comic Sans MS" w:hAnsi="Comic Sans MS"/>
          <w:b/>
          <w:sz w:val="20"/>
          <w:szCs w:val="20"/>
        </w:rPr>
        <w:t xml:space="preserve">nter-class competitions to run throughout the school year.  </w:t>
      </w:r>
      <w:r w:rsidR="00B34607">
        <w:rPr>
          <w:rFonts w:ascii="Comic Sans MS" w:hAnsi="Comic Sans MS"/>
          <w:b/>
          <w:sz w:val="20"/>
          <w:szCs w:val="20"/>
        </w:rPr>
        <w:t>Have more pupils to take part in the MCSN cross-country.</w:t>
      </w:r>
      <w:r w:rsidR="00971CBC">
        <w:rPr>
          <w:rFonts w:ascii="Comic Sans MS" w:hAnsi="Comic Sans MS"/>
          <w:b/>
          <w:sz w:val="20"/>
          <w:szCs w:val="20"/>
        </w:rPr>
        <w:t xml:space="preserve">  </w:t>
      </w:r>
      <w:r w:rsidR="00B34607">
        <w:rPr>
          <w:rFonts w:ascii="Comic Sans MS" w:hAnsi="Comic Sans MS"/>
          <w:b/>
          <w:sz w:val="20"/>
          <w:szCs w:val="20"/>
        </w:rPr>
        <w:t>Enter more MCSN competitions.</w:t>
      </w:r>
      <w:r w:rsidR="001924C2">
        <w:rPr>
          <w:rFonts w:ascii="Comic Sans MS" w:hAnsi="Comic Sans MS"/>
          <w:b/>
          <w:sz w:val="20"/>
          <w:szCs w:val="20"/>
        </w:rPr>
        <w:t xml:space="preserve"> </w:t>
      </w:r>
    </w:p>
    <w:p w:rsidR="00971CBC" w:rsidRDefault="00971CBC" w:rsidP="00971CBC">
      <w:pPr>
        <w:pStyle w:val="TableParagraph"/>
        <w:rPr>
          <w:rFonts w:ascii="Comic Sans MS" w:hAnsi="Comic Sans MS"/>
          <w:b/>
          <w:sz w:val="20"/>
          <w:szCs w:val="20"/>
        </w:rPr>
      </w:pPr>
    </w:p>
    <w:p w:rsidR="00DC0F88" w:rsidRDefault="00B95964" w:rsidP="00C209F0">
      <w:pPr>
        <w:pStyle w:val="TableParagraph"/>
      </w:pPr>
      <w:r>
        <w:rPr>
          <w:rFonts w:ascii="Comic Sans MS" w:hAnsi="Comic Sans MS"/>
          <w:b/>
          <w:i/>
          <w:sz w:val="20"/>
          <w:szCs w:val="20"/>
        </w:rPr>
        <w:t>*Please see Action Plan/Spending documents for further information on actual spending*</w:t>
      </w:r>
    </w:p>
    <w:sectPr w:rsidR="00DC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90"/>
    <w:multiLevelType w:val="hybridMultilevel"/>
    <w:tmpl w:val="2DCA0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396C"/>
    <w:multiLevelType w:val="hybridMultilevel"/>
    <w:tmpl w:val="F842C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5DA2"/>
    <w:multiLevelType w:val="hybridMultilevel"/>
    <w:tmpl w:val="5EBE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391A"/>
    <w:multiLevelType w:val="hybridMultilevel"/>
    <w:tmpl w:val="D48A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0936"/>
    <w:multiLevelType w:val="multilevel"/>
    <w:tmpl w:val="FDEA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95B62"/>
    <w:multiLevelType w:val="hybridMultilevel"/>
    <w:tmpl w:val="FD32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5ADB"/>
    <w:multiLevelType w:val="hybridMultilevel"/>
    <w:tmpl w:val="84C8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51B40"/>
    <w:multiLevelType w:val="hybridMultilevel"/>
    <w:tmpl w:val="2C2E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568B"/>
    <w:multiLevelType w:val="hybridMultilevel"/>
    <w:tmpl w:val="A3CAF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D1"/>
    <w:rsid w:val="0001517C"/>
    <w:rsid w:val="00080E46"/>
    <w:rsid w:val="00101094"/>
    <w:rsid w:val="00101C3D"/>
    <w:rsid w:val="001034A8"/>
    <w:rsid w:val="001063A6"/>
    <w:rsid w:val="001602CF"/>
    <w:rsid w:val="001924C2"/>
    <w:rsid w:val="001B7420"/>
    <w:rsid w:val="00256F03"/>
    <w:rsid w:val="00296B3B"/>
    <w:rsid w:val="003809F5"/>
    <w:rsid w:val="0041159B"/>
    <w:rsid w:val="00465B05"/>
    <w:rsid w:val="00491152"/>
    <w:rsid w:val="004A121B"/>
    <w:rsid w:val="004F2860"/>
    <w:rsid w:val="00534DA1"/>
    <w:rsid w:val="005477DB"/>
    <w:rsid w:val="005923C3"/>
    <w:rsid w:val="005C4DA9"/>
    <w:rsid w:val="00602872"/>
    <w:rsid w:val="006455BC"/>
    <w:rsid w:val="00666217"/>
    <w:rsid w:val="006706E6"/>
    <w:rsid w:val="006B2B55"/>
    <w:rsid w:val="007345FE"/>
    <w:rsid w:val="0079593C"/>
    <w:rsid w:val="007F01F5"/>
    <w:rsid w:val="00837B9A"/>
    <w:rsid w:val="008B15E3"/>
    <w:rsid w:val="00960812"/>
    <w:rsid w:val="00971CBC"/>
    <w:rsid w:val="00986C82"/>
    <w:rsid w:val="009A75BF"/>
    <w:rsid w:val="00A41945"/>
    <w:rsid w:val="00B34607"/>
    <w:rsid w:val="00B55DD1"/>
    <w:rsid w:val="00B95964"/>
    <w:rsid w:val="00BC72FA"/>
    <w:rsid w:val="00BF188C"/>
    <w:rsid w:val="00C209F0"/>
    <w:rsid w:val="00C33AD1"/>
    <w:rsid w:val="00C6426B"/>
    <w:rsid w:val="00CB2D63"/>
    <w:rsid w:val="00CD1ECF"/>
    <w:rsid w:val="00D5477B"/>
    <w:rsid w:val="00DA4F5A"/>
    <w:rsid w:val="00DC0F88"/>
    <w:rsid w:val="00DF6D8E"/>
    <w:rsid w:val="00E01B56"/>
    <w:rsid w:val="00E720C6"/>
    <w:rsid w:val="00EA1802"/>
    <w:rsid w:val="00ED144A"/>
    <w:rsid w:val="00F840C8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C9A8"/>
  <w15:chartTrackingRefBased/>
  <w15:docId w15:val="{5987FF2E-30E0-42C0-A094-A4AEFACF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86C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B2B55"/>
    <w:pPr>
      <w:ind w:left="720"/>
      <w:contextualSpacing/>
    </w:pPr>
  </w:style>
  <w:style w:type="table" w:styleId="TableGrid">
    <w:name w:val="Table Grid"/>
    <w:basedOn w:val="TableNormal"/>
    <w:uiPriority w:val="39"/>
    <w:rsid w:val="006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684E-CE7C-401B-90A8-B3D3F964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Lentern</dc:creator>
  <cp:keywords/>
  <dc:description/>
  <cp:lastModifiedBy>Emeline Goodall</cp:lastModifiedBy>
  <cp:revision>2</cp:revision>
  <dcterms:created xsi:type="dcterms:W3CDTF">2021-12-09T18:08:00Z</dcterms:created>
  <dcterms:modified xsi:type="dcterms:W3CDTF">2021-12-09T18:08:00Z</dcterms:modified>
</cp:coreProperties>
</file>